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52B2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</w:p>
    <w:p w14:paraId="52AA3ED2" w14:textId="77777777" w:rsidR="00C8313D" w:rsidRPr="00C8313D" w:rsidRDefault="00C8313D" w:rsidP="00C8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>Addendum : Corrections orthographiques ou précisions suggérées.</w:t>
      </w:r>
    </w:p>
    <w:p w14:paraId="6838D50E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</w:p>
    <w:p w14:paraId="675260F6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 xml:space="preserve">Document </w:t>
      </w:r>
      <w:r w:rsidRPr="00C8313D">
        <w:rPr>
          <w:rFonts w:ascii="Calibri" w:eastAsia="Calibri" w:hAnsi="Calibri" w:cs="Times New Roman"/>
          <w:bCs/>
          <w:color w:val="000000"/>
          <w:u w:val="single"/>
        </w:rPr>
        <w:t>Volet socio-économique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5E5EA644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>. Page 124, 4</w:t>
      </w:r>
      <w:r w:rsidRPr="00C8313D">
        <w:rPr>
          <w:rFonts w:ascii="Calibri" w:eastAsia="Calibri" w:hAnsi="Calibri" w:cs="Times New Roman"/>
          <w:bCs/>
          <w:color w:val="000000"/>
          <w:vertAlign w:val="superscript"/>
        </w:rPr>
        <w:t>ème</w:t>
      </w:r>
      <w:r w:rsidRPr="00C8313D">
        <w:rPr>
          <w:rFonts w:ascii="Calibri" w:eastAsia="Calibri" w:hAnsi="Calibri" w:cs="Times New Roman"/>
          <w:bCs/>
          <w:color w:val="000000"/>
        </w:rPr>
        <w:t xml:space="preserve"> ligne avant la fin : substituer </w:t>
      </w:r>
      <w:r w:rsidRPr="00C8313D">
        <w:rPr>
          <w:rFonts w:ascii="Calibri" w:eastAsia="Calibri" w:hAnsi="Calibri" w:cs="Times New Roman"/>
          <w:bCs/>
          <w:color w:val="00B050"/>
        </w:rPr>
        <w:t xml:space="preserve">Magny-en-Vexin </w:t>
      </w:r>
      <w:r w:rsidRPr="00C8313D">
        <w:rPr>
          <w:rFonts w:ascii="Calibri" w:eastAsia="Calibri" w:hAnsi="Calibri" w:cs="Times New Roman"/>
          <w:bCs/>
          <w:color w:val="000000"/>
        </w:rPr>
        <w:t xml:space="preserve">à </w:t>
      </w:r>
      <w:r w:rsidRPr="00C8313D">
        <w:rPr>
          <w:rFonts w:ascii="Calibri" w:eastAsia="Calibri" w:hAnsi="Calibri" w:cs="Times New Roman"/>
          <w:bCs/>
          <w:color w:val="EE0000"/>
        </w:rPr>
        <w:t>Hodent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701D63EE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</w:p>
    <w:p w14:paraId="328F8A83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 xml:space="preserve">Document </w:t>
      </w:r>
      <w:r w:rsidRPr="00C8313D">
        <w:rPr>
          <w:rFonts w:ascii="Calibri" w:eastAsia="Calibri" w:hAnsi="Calibri" w:cs="Times New Roman"/>
          <w:bCs/>
          <w:color w:val="000000"/>
          <w:u w:val="single"/>
        </w:rPr>
        <w:t>État initial de l’environnement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47C1908B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 xml:space="preserve">. Page 14, dernière ligne : ajouter </w:t>
      </w:r>
      <w:r w:rsidRPr="00C8313D">
        <w:rPr>
          <w:rFonts w:ascii="Calibri" w:eastAsia="Calibri" w:hAnsi="Calibri" w:cs="Times New Roman"/>
          <w:bCs/>
          <w:color w:val="00B050"/>
        </w:rPr>
        <w:t>logements</w:t>
      </w:r>
      <w:r w:rsidRPr="00C8313D">
        <w:rPr>
          <w:rFonts w:ascii="Calibri" w:eastAsia="Calibri" w:hAnsi="Calibri" w:cs="Times New Roman"/>
          <w:bCs/>
          <w:color w:val="000000"/>
        </w:rPr>
        <w:t xml:space="preserve"> après 13 (car, à première lecture, on est porté à rapporter 13 au nombre d’hectares (19) et non au nombre de logements (15). Même remarque à la dernière ligne de la page 7 du </w:t>
      </w:r>
      <w:r w:rsidRPr="00C8313D">
        <w:rPr>
          <w:rFonts w:ascii="Calibri" w:eastAsia="Calibri" w:hAnsi="Calibri" w:cs="Times New Roman"/>
          <w:bCs/>
          <w:color w:val="000000"/>
          <w:u w:val="single"/>
        </w:rPr>
        <w:t>PADD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67D2ECE0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>. Page 15, 4</w:t>
      </w:r>
      <w:r w:rsidRPr="00C8313D">
        <w:rPr>
          <w:rFonts w:ascii="Calibri" w:eastAsia="Calibri" w:hAnsi="Calibri" w:cs="Times New Roman"/>
          <w:bCs/>
          <w:color w:val="000000"/>
          <w:vertAlign w:val="superscript"/>
        </w:rPr>
        <w:t>ème</w:t>
      </w:r>
      <w:r w:rsidRPr="00C8313D">
        <w:rPr>
          <w:rFonts w:ascii="Calibri" w:eastAsia="Calibri" w:hAnsi="Calibri" w:cs="Times New Roman"/>
          <w:bCs/>
          <w:color w:val="000000"/>
        </w:rPr>
        <w:t xml:space="preserve"> ligne : Schéma Directeur d’Aménagement </w:t>
      </w:r>
      <w:r w:rsidRPr="00C8313D">
        <w:rPr>
          <w:rFonts w:ascii="Calibri" w:eastAsia="Calibri" w:hAnsi="Calibri" w:cs="Times New Roman"/>
          <w:bCs/>
          <w:color w:val="00B050"/>
        </w:rPr>
        <w:t xml:space="preserve">et de Gestion </w:t>
      </w:r>
      <w:r w:rsidRPr="00C8313D">
        <w:rPr>
          <w:rFonts w:ascii="Calibri" w:eastAsia="Calibri" w:hAnsi="Calibri" w:cs="Times New Roman"/>
          <w:bCs/>
          <w:color w:val="000000"/>
        </w:rPr>
        <w:t>des Eaux.</w:t>
      </w:r>
    </w:p>
    <w:p w14:paraId="21D6390D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 xml:space="preserve">. Page 25, avant-dernière ligne : 10 </w:t>
      </w:r>
      <w:r w:rsidRPr="00C8313D">
        <w:rPr>
          <w:rFonts w:ascii="Calibri" w:eastAsia="Calibri" w:hAnsi="Calibri" w:cs="Times New Roman"/>
          <w:bCs/>
          <w:strike/>
          <w:color w:val="EE0000"/>
        </w:rPr>
        <w:t>ZNNIEFF</w:t>
      </w:r>
      <w:r w:rsidRPr="00C8313D">
        <w:rPr>
          <w:rFonts w:ascii="Calibri" w:eastAsia="Calibri" w:hAnsi="Calibri" w:cs="Times New Roman"/>
          <w:bCs/>
          <w:color w:val="000000"/>
        </w:rPr>
        <w:t xml:space="preserve">  </w:t>
      </w:r>
      <w:r w:rsidRPr="00C8313D">
        <w:rPr>
          <w:rFonts w:ascii="Calibri" w:eastAsia="Calibri" w:hAnsi="Calibri" w:cs="Times New Roman"/>
          <w:bCs/>
          <w:color w:val="00B050"/>
        </w:rPr>
        <w:t>ZNIEFF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32575BE0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 xml:space="preserve">. Page 57 dans le tableau des atouts/faiblesses/opportunités/menaces : </w:t>
      </w:r>
      <w:r w:rsidRPr="00C8313D">
        <w:rPr>
          <w:rFonts w:ascii="Calibri" w:eastAsia="Calibri" w:hAnsi="Calibri" w:cs="Times New Roman"/>
          <w:bCs/>
          <w:strike/>
          <w:color w:val="EE0000"/>
        </w:rPr>
        <w:t>rue</w:t>
      </w:r>
      <w:r w:rsidRPr="00C8313D">
        <w:rPr>
          <w:rFonts w:ascii="Calibri" w:eastAsia="Calibri" w:hAnsi="Calibri" w:cs="Times New Roman"/>
          <w:bCs/>
          <w:color w:val="00B050"/>
        </w:rPr>
        <w:t xml:space="preserve"> ru </w:t>
      </w:r>
      <w:r w:rsidRPr="00C8313D">
        <w:rPr>
          <w:rFonts w:ascii="Calibri" w:eastAsia="Calibri" w:hAnsi="Calibri" w:cs="Times New Roman"/>
          <w:bCs/>
          <w:color w:val="000000"/>
        </w:rPr>
        <w:t xml:space="preserve">de Genainville; commune </w:t>
      </w:r>
      <w:r w:rsidRPr="00C8313D">
        <w:rPr>
          <w:rFonts w:ascii="Calibri" w:eastAsia="Calibri" w:hAnsi="Calibri" w:cs="Times New Roman"/>
          <w:bCs/>
          <w:strike/>
          <w:color w:val="EE0000"/>
        </w:rPr>
        <w:t>incluses</w:t>
      </w:r>
      <w:r w:rsidRPr="00C8313D">
        <w:rPr>
          <w:rFonts w:ascii="Calibri" w:eastAsia="Calibri" w:hAnsi="Calibri" w:cs="Times New Roman"/>
          <w:bCs/>
          <w:color w:val="000000"/>
        </w:rPr>
        <w:t xml:space="preserve"> </w:t>
      </w:r>
      <w:r w:rsidRPr="00C8313D">
        <w:rPr>
          <w:rFonts w:ascii="Calibri" w:eastAsia="Calibri" w:hAnsi="Calibri" w:cs="Times New Roman"/>
          <w:bCs/>
          <w:color w:val="00B050"/>
        </w:rPr>
        <w:t xml:space="preserve">incluse </w:t>
      </w:r>
      <w:r w:rsidRPr="00C8313D">
        <w:rPr>
          <w:rFonts w:ascii="Calibri" w:eastAsia="Calibri" w:hAnsi="Calibri" w:cs="Times New Roman"/>
          <w:bCs/>
          <w:color w:val="000000"/>
        </w:rPr>
        <w:t>dans le PNR.</w:t>
      </w:r>
    </w:p>
    <w:p w14:paraId="5C6C6409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</w:p>
    <w:p w14:paraId="454687EF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 xml:space="preserve">Document </w:t>
      </w:r>
      <w:r w:rsidRPr="00C8313D">
        <w:rPr>
          <w:rFonts w:ascii="Calibri" w:eastAsia="Calibri" w:hAnsi="Calibri" w:cs="Times New Roman"/>
          <w:bCs/>
          <w:color w:val="000000"/>
          <w:u w:val="single"/>
        </w:rPr>
        <w:t>Justifications des choix retenus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3DD9AD6C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>. Page 4, paragraphe 1.1.2, 1</w:t>
      </w:r>
      <w:r w:rsidRPr="00C8313D">
        <w:rPr>
          <w:rFonts w:ascii="Calibri" w:eastAsia="Calibri" w:hAnsi="Calibri" w:cs="Times New Roman"/>
          <w:bCs/>
          <w:color w:val="000000"/>
          <w:vertAlign w:val="superscript"/>
        </w:rPr>
        <w:t>ère</w:t>
      </w:r>
      <w:r w:rsidRPr="00C8313D">
        <w:rPr>
          <w:rFonts w:ascii="Calibri" w:eastAsia="Calibri" w:hAnsi="Calibri" w:cs="Times New Roman"/>
          <w:bCs/>
          <w:color w:val="000000"/>
        </w:rPr>
        <w:t xml:space="preserve"> ligne : espaces non </w:t>
      </w:r>
      <w:r w:rsidRPr="00C8313D">
        <w:rPr>
          <w:rFonts w:ascii="Calibri" w:eastAsia="Calibri" w:hAnsi="Calibri" w:cs="Times New Roman"/>
          <w:bCs/>
          <w:color w:val="00B050"/>
        </w:rPr>
        <w:t>bâtis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62DEDAA7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 xml:space="preserve">. </w:t>
      </w:r>
      <w:bookmarkStart w:id="0" w:name="_Hlk208333011"/>
      <w:r w:rsidRPr="00C8313D">
        <w:rPr>
          <w:rFonts w:ascii="Calibri" w:eastAsia="Calibri" w:hAnsi="Calibri" w:cs="Times New Roman"/>
          <w:bCs/>
          <w:color w:val="000000"/>
        </w:rPr>
        <w:t>Page 4, paragraphe 1.1.2, 3</w:t>
      </w:r>
      <w:r w:rsidRPr="00C8313D">
        <w:rPr>
          <w:rFonts w:ascii="Calibri" w:eastAsia="Calibri" w:hAnsi="Calibri" w:cs="Times New Roman"/>
          <w:bCs/>
          <w:color w:val="000000"/>
          <w:vertAlign w:val="superscript"/>
        </w:rPr>
        <w:t>ème</w:t>
      </w:r>
      <w:r w:rsidRPr="00C8313D">
        <w:rPr>
          <w:rFonts w:ascii="Calibri" w:eastAsia="Calibri" w:hAnsi="Calibri" w:cs="Times New Roman"/>
          <w:bCs/>
          <w:color w:val="000000"/>
        </w:rPr>
        <w:t xml:space="preserve"> paragraphe : </w:t>
      </w:r>
      <w:bookmarkEnd w:id="0"/>
      <w:r w:rsidRPr="00C8313D">
        <w:rPr>
          <w:rFonts w:ascii="Calibri" w:eastAsia="Calibri" w:hAnsi="Calibri" w:cs="Times New Roman"/>
          <w:bCs/>
          <w:color w:val="000000"/>
        </w:rPr>
        <w:t xml:space="preserve">afin de déterminer </w:t>
      </w:r>
      <w:r w:rsidRPr="00C8313D">
        <w:rPr>
          <w:rFonts w:ascii="Calibri" w:eastAsia="Calibri" w:hAnsi="Calibri" w:cs="Times New Roman"/>
          <w:bCs/>
          <w:strike/>
          <w:color w:val="EE0000"/>
        </w:rPr>
        <w:t>le nombre</w:t>
      </w:r>
      <w:r w:rsidRPr="00C8313D">
        <w:rPr>
          <w:rFonts w:ascii="Calibri" w:eastAsia="Calibri" w:hAnsi="Calibri" w:cs="Times New Roman"/>
          <w:bCs/>
          <w:color w:val="000000"/>
        </w:rPr>
        <w:t xml:space="preserve"> un nombre de </w:t>
      </w:r>
      <w:r w:rsidRPr="00C8313D">
        <w:rPr>
          <w:rFonts w:ascii="Calibri" w:eastAsia="Calibri" w:hAnsi="Calibri" w:cs="Times New Roman"/>
          <w:bCs/>
          <w:color w:val="00B050"/>
        </w:rPr>
        <w:t xml:space="preserve">logements </w:t>
      </w:r>
      <w:r w:rsidRPr="00C8313D">
        <w:rPr>
          <w:rFonts w:ascii="Calibri" w:eastAsia="Calibri" w:hAnsi="Calibri" w:cs="Times New Roman"/>
          <w:bCs/>
          <w:color w:val="000000"/>
        </w:rPr>
        <w:t>dans le potentiel.</w:t>
      </w:r>
    </w:p>
    <w:p w14:paraId="1A773161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>. Page 4, paragraphe 1.1.2, 3</w:t>
      </w:r>
      <w:r w:rsidRPr="00C8313D">
        <w:rPr>
          <w:rFonts w:ascii="Calibri" w:eastAsia="Calibri" w:hAnsi="Calibri" w:cs="Times New Roman"/>
          <w:bCs/>
          <w:color w:val="000000"/>
          <w:vertAlign w:val="superscript"/>
        </w:rPr>
        <w:t>ème</w:t>
      </w:r>
      <w:r w:rsidRPr="00C8313D">
        <w:rPr>
          <w:rFonts w:ascii="Calibri" w:eastAsia="Calibri" w:hAnsi="Calibri" w:cs="Times New Roman"/>
          <w:bCs/>
          <w:color w:val="000000"/>
        </w:rPr>
        <w:t xml:space="preserve"> paragraphe : la densité potentielle a été </w:t>
      </w:r>
      <w:r w:rsidRPr="00C8313D">
        <w:rPr>
          <w:rFonts w:ascii="Calibri" w:eastAsia="Calibri" w:hAnsi="Calibri" w:cs="Times New Roman"/>
          <w:bCs/>
          <w:color w:val="00B050"/>
        </w:rPr>
        <w:t>évaluée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69AE219D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>. Page 7, dans le titre de 1.2.1 : maintien de l’</w:t>
      </w:r>
      <w:proofErr w:type="spellStart"/>
      <w:r w:rsidRPr="00C8313D">
        <w:rPr>
          <w:rFonts w:ascii="Calibri" w:eastAsia="Calibri" w:hAnsi="Calibri" w:cs="Times New Roman"/>
          <w:bCs/>
          <w:strike/>
          <w:color w:val="EE0000"/>
        </w:rPr>
        <w:t>effectit</w:t>
      </w:r>
      <w:proofErr w:type="spellEnd"/>
      <w:r w:rsidRPr="00C8313D">
        <w:rPr>
          <w:rFonts w:ascii="Calibri" w:eastAsia="Calibri" w:hAnsi="Calibri" w:cs="Times New Roman"/>
          <w:bCs/>
          <w:color w:val="EE0000"/>
        </w:rPr>
        <w:t xml:space="preserve"> </w:t>
      </w:r>
      <w:r w:rsidRPr="00C8313D">
        <w:rPr>
          <w:rFonts w:ascii="Calibri" w:eastAsia="Calibri" w:hAnsi="Calibri" w:cs="Times New Roman"/>
          <w:bCs/>
          <w:strike/>
          <w:color w:val="00B050"/>
        </w:rPr>
        <w:t>effectif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584C79E5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 xml:space="preserve">. Pages 24 et 25, zones </w:t>
      </w:r>
      <w:proofErr w:type="spellStart"/>
      <w:r w:rsidRPr="00C8313D">
        <w:rPr>
          <w:rFonts w:ascii="Calibri" w:eastAsia="Calibri" w:hAnsi="Calibri" w:cs="Times New Roman"/>
          <w:bCs/>
          <w:color w:val="000000"/>
        </w:rPr>
        <w:t>Np</w:t>
      </w:r>
      <w:proofErr w:type="spellEnd"/>
      <w:r w:rsidRPr="00C8313D">
        <w:rPr>
          <w:rFonts w:ascii="Calibri" w:eastAsia="Calibri" w:hAnsi="Calibri" w:cs="Times New Roman"/>
          <w:bCs/>
          <w:color w:val="000000"/>
        </w:rPr>
        <w:t xml:space="preserve"> et Ns : la zone </w:t>
      </w:r>
      <w:proofErr w:type="spellStart"/>
      <w:r w:rsidRPr="00C8313D">
        <w:rPr>
          <w:rFonts w:ascii="Calibri" w:eastAsia="Calibri" w:hAnsi="Calibri" w:cs="Times New Roman"/>
          <w:bCs/>
          <w:color w:val="000000"/>
        </w:rPr>
        <w:t>Np</w:t>
      </w:r>
      <w:proofErr w:type="spellEnd"/>
      <w:r w:rsidRPr="00C8313D">
        <w:rPr>
          <w:rFonts w:ascii="Calibri" w:eastAsia="Calibri" w:hAnsi="Calibri" w:cs="Times New Roman"/>
          <w:bCs/>
          <w:color w:val="000000"/>
        </w:rPr>
        <w:t xml:space="preserve"> (ou Na) a été </w:t>
      </w:r>
      <w:r w:rsidRPr="00C8313D">
        <w:rPr>
          <w:rFonts w:ascii="Calibri" w:eastAsia="Calibri" w:hAnsi="Calibri" w:cs="Times New Roman"/>
          <w:bCs/>
          <w:strike/>
          <w:color w:val="EE0000"/>
        </w:rPr>
        <w:t>déduite</w:t>
      </w:r>
      <w:r w:rsidRPr="00C8313D">
        <w:rPr>
          <w:rFonts w:ascii="Calibri" w:eastAsia="Calibri" w:hAnsi="Calibri" w:cs="Times New Roman"/>
          <w:bCs/>
          <w:color w:val="00B050"/>
        </w:rPr>
        <w:t xml:space="preserve"> réduite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08ED3BAF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strike/>
          <w:color w:val="000000"/>
        </w:rPr>
      </w:pPr>
    </w:p>
    <w:p w14:paraId="101754DC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 xml:space="preserve">Document </w:t>
      </w:r>
      <w:r w:rsidRPr="00C8313D">
        <w:rPr>
          <w:rFonts w:ascii="Calibri" w:eastAsia="Calibri" w:hAnsi="Calibri" w:cs="Times New Roman"/>
          <w:bCs/>
          <w:color w:val="000000"/>
          <w:u w:val="single"/>
        </w:rPr>
        <w:t>Évaluation environnementale – Résumé non technique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6A1F3CCF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 xml:space="preserve">. Page 17, bas de l’avant-dernier cartouche : renforcer </w:t>
      </w:r>
      <w:proofErr w:type="gramStart"/>
      <w:r w:rsidRPr="00C8313D">
        <w:rPr>
          <w:rFonts w:ascii="Calibri" w:eastAsia="Calibri" w:hAnsi="Calibri" w:cs="Times New Roman"/>
          <w:bCs/>
          <w:color w:val="000000"/>
        </w:rPr>
        <w:t xml:space="preserve">les habitats </w:t>
      </w:r>
      <w:r w:rsidRPr="00C8313D">
        <w:rPr>
          <w:rFonts w:ascii="Calibri" w:eastAsia="Calibri" w:hAnsi="Calibri" w:cs="Times New Roman"/>
          <w:bCs/>
          <w:strike/>
          <w:color w:val="C00000"/>
        </w:rPr>
        <w:t>naturelles</w:t>
      </w:r>
      <w:proofErr w:type="gramEnd"/>
      <w:r w:rsidRPr="00C8313D">
        <w:rPr>
          <w:rFonts w:ascii="Calibri" w:eastAsia="Calibri" w:hAnsi="Calibri" w:cs="Times New Roman"/>
          <w:bCs/>
          <w:color w:val="000000"/>
        </w:rPr>
        <w:t xml:space="preserve"> </w:t>
      </w:r>
      <w:r w:rsidRPr="00C8313D">
        <w:rPr>
          <w:rFonts w:ascii="Calibri" w:eastAsia="Calibri" w:hAnsi="Calibri" w:cs="Times New Roman"/>
          <w:bCs/>
          <w:color w:val="00B050"/>
        </w:rPr>
        <w:t>naturels</w:t>
      </w:r>
      <w:r w:rsidRPr="00C8313D">
        <w:rPr>
          <w:rFonts w:ascii="Calibri" w:eastAsia="Calibri" w:hAnsi="Calibri" w:cs="Times New Roman"/>
          <w:bCs/>
          <w:color w:val="000000"/>
        </w:rPr>
        <w:t xml:space="preserve"> et leurs continuités.</w:t>
      </w:r>
    </w:p>
    <w:p w14:paraId="4B6CB694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strike/>
          <w:color w:val="000000"/>
        </w:rPr>
      </w:pPr>
    </w:p>
    <w:p w14:paraId="24A51C64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 xml:space="preserve">Document </w:t>
      </w:r>
      <w:r w:rsidRPr="00C8313D">
        <w:rPr>
          <w:rFonts w:ascii="Calibri" w:eastAsia="Calibri" w:hAnsi="Calibri" w:cs="Times New Roman"/>
          <w:bCs/>
          <w:color w:val="000000"/>
          <w:u w:val="single"/>
        </w:rPr>
        <w:t>Annexes Règlement écrit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6D3EECE3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 xml:space="preserve">. Page 9, 4 lignes avant le bas de la page : la valorisation du patrimoine bâti et naturel </w:t>
      </w:r>
      <w:r w:rsidRPr="00C8313D">
        <w:rPr>
          <w:rFonts w:ascii="Calibri" w:eastAsia="Calibri" w:hAnsi="Calibri" w:cs="Times New Roman"/>
          <w:bCs/>
          <w:strike/>
          <w:color w:val="EE0000"/>
        </w:rPr>
        <w:t>sont essentiels</w:t>
      </w:r>
      <w:r w:rsidRPr="00C8313D">
        <w:rPr>
          <w:rFonts w:ascii="Calibri" w:eastAsia="Calibri" w:hAnsi="Calibri" w:cs="Times New Roman"/>
          <w:bCs/>
          <w:color w:val="EE0000"/>
        </w:rPr>
        <w:t xml:space="preserve"> </w:t>
      </w:r>
      <w:r w:rsidRPr="00C8313D">
        <w:rPr>
          <w:rFonts w:ascii="Calibri" w:eastAsia="Calibri" w:hAnsi="Calibri" w:cs="Times New Roman"/>
          <w:bCs/>
          <w:color w:val="00B050"/>
        </w:rPr>
        <w:t>est essentiel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2212A206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>. Page 12, 3</w:t>
      </w:r>
      <w:r w:rsidRPr="00C8313D">
        <w:rPr>
          <w:rFonts w:ascii="Calibri" w:eastAsia="Calibri" w:hAnsi="Calibri" w:cs="Times New Roman"/>
          <w:bCs/>
          <w:color w:val="000000"/>
          <w:vertAlign w:val="superscript"/>
        </w:rPr>
        <w:t>ème</w:t>
      </w:r>
      <w:r w:rsidRPr="00C8313D">
        <w:rPr>
          <w:rFonts w:ascii="Calibri" w:eastAsia="Calibri" w:hAnsi="Calibri" w:cs="Times New Roman"/>
          <w:bCs/>
          <w:color w:val="000000"/>
        </w:rPr>
        <w:t xml:space="preserve"> ligne du paragraphe 1.2.1 : leurs zones humides </w:t>
      </w:r>
      <w:r w:rsidRPr="00C8313D">
        <w:rPr>
          <w:rFonts w:ascii="Calibri" w:eastAsia="Calibri" w:hAnsi="Calibri" w:cs="Times New Roman"/>
          <w:bCs/>
          <w:strike/>
          <w:color w:val="EE0000"/>
        </w:rPr>
        <w:t>reste</w:t>
      </w:r>
      <w:r w:rsidRPr="00C8313D">
        <w:rPr>
          <w:rFonts w:ascii="Calibri" w:eastAsia="Calibri" w:hAnsi="Calibri" w:cs="Times New Roman"/>
          <w:bCs/>
          <w:color w:val="000000"/>
        </w:rPr>
        <w:t xml:space="preserve"> </w:t>
      </w:r>
      <w:r w:rsidRPr="00C8313D">
        <w:rPr>
          <w:rFonts w:ascii="Calibri" w:eastAsia="Calibri" w:hAnsi="Calibri" w:cs="Times New Roman"/>
          <w:bCs/>
          <w:color w:val="00B050"/>
        </w:rPr>
        <w:t xml:space="preserve">restent </w:t>
      </w:r>
      <w:r w:rsidRPr="00C8313D">
        <w:rPr>
          <w:rFonts w:ascii="Calibri" w:eastAsia="Calibri" w:hAnsi="Calibri" w:cs="Times New Roman"/>
          <w:bCs/>
          <w:color w:val="000000"/>
        </w:rPr>
        <w:t>encore fortement préservées.</w:t>
      </w:r>
    </w:p>
    <w:p w14:paraId="3FDE86D6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 xml:space="preserve">. Page 18, avant-dernière ligne : elle est inscrite </w:t>
      </w:r>
      <w:r w:rsidRPr="00C8313D">
        <w:rPr>
          <w:rFonts w:ascii="Calibri" w:eastAsia="Calibri" w:hAnsi="Calibri" w:cs="Times New Roman"/>
          <w:bCs/>
          <w:strike/>
          <w:color w:val="EE0000"/>
        </w:rPr>
        <w:t>au monument historique</w:t>
      </w:r>
      <w:r w:rsidRPr="00C8313D">
        <w:rPr>
          <w:rFonts w:ascii="Calibri" w:eastAsia="Calibri" w:hAnsi="Calibri" w:cs="Times New Roman"/>
          <w:bCs/>
          <w:color w:val="EE0000"/>
        </w:rPr>
        <w:t xml:space="preserve"> </w:t>
      </w:r>
      <w:r w:rsidRPr="00C8313D">
        <w:rPr>
          <w:rFonts w:ascii="Calibri" w:eastAsia="Calibri" w:hAnsi="Calibri" w:cs="Times New Roman"/>
          <w:bCs/>
          <w:color w:val="00B050"/>
        </w:rPr>
        <w:t>aux monuments historiques</w:t>
      </w:r>
      <w:r w:rsidRPr="00C8313D">
        <w:rPr>
          <w:rFonts w:ascii="Calibri" w:eastAsia="Calibri" w:hAnsi="Calibri" w:cs="Times New Roman"/>
          <w:bCs/>
          <w:color w:val="000000"/>
        </w:rPr>
        <w:t xml:space="preserve">. </w:t>
      </w:r>
    </w:p>
    <w:p w14:paraId="56E7A498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</w:p>
    <w:p w14:paraId="0FA247CB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 xml:space="preserve">Document </w:t>
      </w:r>
      <w:r w:rsidRPr="00C8313D">
        <w:rPr>
          <w:rFonts w:ascii="Calibri" w:eastAsia="Calibri" w:hAnsi="Calibri" w:cs="Times New Roman"/>
          <w:bCs/>
          <w:color w:val="000000"/>
          <w:u w:val="single"/>
        </w:rPr>
        <w:t>OAP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5FA8F1CA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 xml:space="preserve">. Page 5, fin du paragraphe 1.1.1 : les OAP de la commune de Hodent </w:t>
      </w:r>
      <w:r w:rsidRPr="00C8313D">
        <w:rPr>
          <w:rFonts w:ascii="Calibri" w:eastAsia="Calibri" w:hAnsi="Calibri" w:cs="Times New Roman"/>
          <w:bCs/>
          <w:strike/>
          <w:color w:val="EE0000"/>
        </w:rPr>
        <w:t>encadre</w:t>
      </w:r>
      <w:r w:rsidRPr="00C8313D">
        <w:rPr>
          <w:rFonts w:ascii="Calibri" w:eastAsia="Calibri" w:hAnsi="Calibri" w:cs="Times New Roman"/>
          <w:bCs/>
          <w:color w:val="000000"/>
        </w:rPr>
        <w:t xml:space="preserve"> </w:t>
      </w:r>
      <w:r w:rsidRPr="00C8313D">
        <w:rPr>
          <w:rFonts w:ascii="Calibri" w:eastAsia="Calibri" w:hAnsi="Calibri" w:cs="Times New Roman"/>
          <w:bCs/>
          <w:color w:val="00B050"/>
        </w:rPr>
        <w:t>encadrent</w:t>
      </w:r>
      <w:r w:rsidRPr="00C8313D">
        <w:rPr>
          <w:rFonts w:ascii="Calibri" w:eastAsia="Calibri" w:hAnsi="Calibri" w:cs="Times New Roman"/>
          <w:bCs/>
          <w:color w:val="000000"/>
        </w:rPr>
        <w:t xml:space="preserve"> les possibilités de construction et </w:t>
      </w:r>
      <w:r w:rsidRPr="00C8313D">
        <w:rPr>
          <w:rFonts w:ascii="Calibri" w:eastAsia="Calibri" w:hAnsi="Calibri" w:cs="Times New Roman"/>
          <w:bCs/>
          <w:strike/>
          <w:color w:val="EE0000"/>
        </w:rPr>
        <w:t xml:space="preserve">précise </w:t>
      </w:r>
      <w:r w:rsidRPr="00C8313D">
        <w:rPr>
          <w:rFonts w:ascii="Calibri" w:eastAsia="Calibri" w:hAnsi="Calibri" w:cs="Times New Roman"/>
          <w:bCs/>
          <w:color w:val="000000"/>
        </w:rPr>
        <w:t>précise</w:t>
      </w:r>
      <w:r w:rsidRPr="00C8313D">
        <w:rPr>
          <w:rFonts w:ascii="Calibri" w:eastAsia="Calibri" w:hAnsi="Calibri" w:cs="Times New Roman"/>
          <w:bCs/>
          <w:color w:val="00B050"/>
        </w:rPr>
        <w:t>nt</w:t>
      </w:r>
      <w:r w:rsidRPr="00C8313D">
        <w:rPr>
          <w:rFonts w:ascii="Calibri" w:eastAsia="Calibri" w:hAnsi="Calibri" w:cs="Times New Roman"/>
          <w:bCs/>
          <w:color w:val="000000"/>
        </w:rPr>
        <w:t xml:space="preserve"> la programmation.</w:t>
      </w:r>
    </w:p>
    <w:p w14:paraId="6F50B150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 xml:space="preserve">. Page 5, avant-dernier paragraphe : cette compatibilité signifie que tout </w:t>
      </w:r>
      <w:r w:rsidRPr="00C8313D">
        <w:rPr>
          <w:rFonts w:ascii="Calibri" w:eastAsia="Calibri" w:hAnsi="Calibri" w:cs="Times New Roman"/>
          <w:bCs/>
          <w:strike/>
          <w:color w:val="EE0000"/>
        </w:rPr>
        <w:t>projets</w:t>
      </w:r>
      <w:r w:rsidRPr="00C8313D">
        <w:rPr>
          <w:rFonts w:ascii="Calibri" w:eastAsia="Calibri" w:hAnsi="Calibri" w:cs="Times New Roman"/>
          <w:bCs/>
          <w:color w:val="EE0000"/>
        </w:rPr>
        <w:t xml:space="preserve"> </w:t>
      </w:r>
      <w:r w:rsidRPr="00C8313D">
        <w:rPr>
          <w:rFonts w:ascii="Calibri" w:eastAsia="Calibri" w:hAnsi="Calibri" w:cs="Times New Roman"/>
          <w:bCs/>
          <w:strike/>
          <w:color w:val="EE0000"/>
        </w:rPr>
        <w:t>réalisés</w:t>
      </w:r>
      <w:r w:rsidRPr="00C8313D">
        <w:rPr>
          <w:rFonts w:ascii="Calibri" w:eastAsia="Calibri" w:hAnsi="Calibri" w:cs="Times New Roman"/>
          <w:bCs/>
          <w:color w:val="EE0000"/>
        </w:rPr>
        <w:t xml:space="preserve"> </w:t>
      </w:r>
      <w:r w:rsidRPr="00C8313D">
        <w:rPr>
          <w:rFonts w:ascii="Calibri" w:eastAsia="Calibri" w:hAnsi="Calibri" w:cs="Times New Roman"/>
          <w:bCs/>
          <w:color w:val="00B050"/>
        </w:rPr>
        <w:t xml:space="preserve">projet réalisé </w:t>
      </w:r>
      <w:r w:rsidRPr="00C8313D">
        <w:rPr>
          <w:rFonts w:ascii="Calibri" w:eastAsia="Calibri" w:hAnsi="Calibri" w:cs="Times New Roman"/>
          <w:bCs/>
          <w:color w:val="000000"/>
        </w:rPr>
        <w:t>dans un secteur.</w:t>
      </w:r>
    </w:p>
    <w:p w14:paraId="05AF4F97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B05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 xml:space="preserve">. Page 5, dernière ligne : une OAP est </w:t>
      </w:r>
      <w:r w:rsidRPr="00C8313D">
        <w:rPr>
          <w:rFonts w:ascii="Calibri" w:eastAsia="Calibri" w:hAnsi="Calibri" w:cs="Times New Roman"/>
          <w:bCs/>
          <w:strike/>
          <w:color w:val="EE0000"/>
        </w:rPr>
        <w:t>composé</w:t>
      </w:r>
      <w:r w:rsidRPr="00C8313D">
        <w:rPr>
          <w:rFonts w:ascii="Calibri" w:eastAsia="Calibri" w:hAnsi="Calibri" w:cs="Times New Roman"/>
          <w:bCs/>
          <w:color w:val="EE0000"/>
        </w:rPr>
        <w:t xml:space="preserve"> </w:t>
      </w:r>
      <w:r w:rsidRPr="00C8313D">
        <w:rPr>
          <w:rFonts w:ascii="Calibri" w:eastAsia="Calibri" w:hAnsi="Calibri" w:cs="Times New Roman"/>
          <w:bCs/>
          <w:color w:val="00B050"/>
        </w:rPr>
        <w:t>composée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318CFB58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B050"/>
        </w:rPr>
        <w:tab/>
      </w:r>
      <w:r w:rsidRPr="00C8313D">
        <w:rPr>
          <w:rFonts w:ascii="Calibri" w:eastAsia="Calibri" w:hAnsi="Calibri" w:cs="Times New Roman"/>
          <w:bCs/>
          <w:color w:val="000000"/>
        </w:rPr>
        <w:t xml:space="preserve">. Page 6, avant-dernier paragraphe : nombre de </w:t>
      </w:r>
      <w:r w:rsidRPr="00C8313D">
        <w:rPr>
          <w:rFonts w:ascii="Calibri" w:eastAsia="Calibri" w:hAnsi="Calibri" w:cs="Times New Roman"/>
          <w:bCs/>
          <w:strike/>
          <w:color w:val="EE0000"/>
        </w:rPr>
        <w:t>logement</w:t>
      </w:r>
      <w:r w:rsidRPr="00C8313D">
        <w:rPr>
          <w:rFonts w:ascii="Calibri" w:eastAsia="Calibri" w:hAnsi="Calibri" w:cs="Times New Roman"/>
          <w:bCs/>
          <w:color w:val="000000"/>
        </w:rPr>
        <w:t xml:space="preserve"> </w:t>
      </w:r>
      <w:r w:rsidRPr="00C8313D">
        <w:rPr>
          <w:rFonts w:ascii="Calibri" w:eastAsia="Calibri" w:hAnsi="Calibri" w:cs="Times New Roman"/>
          <w:bCs/>
          <w:color w:val="00B050"/>
        </w:rPr>
        <w:t xml:space="preserve">logements </w:t>
      </w:r>
      <w:r w:rsidRPr="00C8313D">
        <w:rPr>
          <w:rFonts w:ascii="Calibri" w:eastAsia="Calibri" w:hAnsi="Calibri" w:cs="Times New Roman"/>
          <w:bCs/>
          <w:color w:val="000000"/>
        </w:rPr>
        <w:t>à réaliser.</w:t>
      </w:r>
    </w:p>
    <w:p w14:paraId="08932E3F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>. Page 7, 1</w:t>
      </w:r>
      <w:r w:rsidRPr="00C8313D">
        <w:rPr>
          <w:rFonts w:ascii="Calibri" w:eastAsia="Calibri" w:hAnsi="Calibri" w:cs="Times New Roman"/>
          <w:bCs/>
          <w:color w:val="000000"/>
          <w:vertAlign w:val="superscript"/>
        </w:rPr>
        <w:t>ère</w:t>
      </w:r>
      <w:r w:rsidRPr="00C8313D">
        <w:rPr>
          <w:rFonts w:ascii="Calibri" w:eastAsia="Calibri" w:hAnsi="Calibri" w:cs="Times New Roman"/>
          <w:bCs/>
          <w:color w:val="000000"/>
        </w:rPr>
        <w:t xml:space="preserve"> ligne : ce sont les dispositions du règlement qui </w:t>
      </w:r>
      <w:r w:rsidRPr="00C8313D">
        <w:rPr>
          <w:rFonts w:ascii="Calibri" w:eastAsia="Calibri" w:hAnsi="Calibri" w:cs="Times New Roman"/>
          <w:bCs/>
          <w:strike/>
          <w:color w:val="EE0000"/>
        </w:rPr>
        <w:t>s’impose</w:t>
      </w:r>
      <w:r w:rsidRPr="00C8313D">
        <w:rPr>
          <w:rFonts w:ascii="Calibri" w:eastAsia="Calibri" w:hAnsi="Calibri" w:cs="Times New Roman"/>
          <w:bCs/>
          <w:color w:val="000000"/>
        </w:rPr>
        <w:t xml:space="preserve"> </w:t>
      </w:r>
      <w:r w:rsidRPr="00C8313D">
        <w:rPr>
          <w:rFonts w:ascii="Calibri" w:eastAsia="Calibri" w:hAnsi="Calibri" w:cs="Times New Roman"/>
          <w:bCs/>
          <w:color w:val="00B050"/>
        </w:rPr>
        <w:t>s’imposent</w:t>
      </w:r>
      <w:r w:rsidRPr="00C8313D">
        <w:rPr>
          <w:rFonts w:ascii="Calibri" w:eastAsia="Calibri" w:hAnsi="Calibri" w:cs="Times New Roman"/>
          <w:bCs/>
          <w:color w:val="000000"/>
        </w:rPr>
        <w:t>.</w:t>
      </w:r>
    </w:p>
    <w:p w14:paraId="1161E11C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  <w:t>. Page 13, 4</w:t>
      </w:r>
      <w:r w:rsidRPr="00C8313D">
        <w:rPr>
          <w:rFonts w:ascii="Calibri" w:eastAsia="Calibri" w:hAnsi="Calibri" w:cs="Times New Roman"/>
          <w:bCs/>
          <w:color w:val="000000"/>
          <w:vertAlign w:val="superscript"/>
        </w:rPr>
        <w:t>ème</w:t>
      </w:r>
      <w:r w:rsidRPr="00C8313D">
        <w:rPr>
          <w:rFonts w:ascii="Calibri" w:eastAsia="Calibri" w:hAnsi="Calibri" w:cs="Times New Roman"/>
          <w:bCs/>
          <w:color w:val="000000"/>
        </w:rPr>
        <w:t xml:space="preserve"> paragraphe : limiter l’impact </w:t>
      </w:r>
      <w:r w:rsidRPr="00C8313D">
        <w:rPr>
          <w:rFonts w:ascii="Calibri" w:eastAsia="Calibri" w:hAnsi="Calibri" w:cs="Times New Roman"/>
          <w:bCs/>
          <w:strike/>
          <w:color w:val="EE0000"/>
        </w:rPr>
        <w:t>paysagers</w:t>
      </w:r>
      <w:r w:rsidRPr="00C8313D">
        <w:rPr>
          <w:rFonts w:ascii="Calibri" w:eastAsia="Calibri" w:hAnsi="Calibri" w:cs="Times New Roman"/>
          <w:bCs/>
          <w:color w:val="000000"/>
        </w:rPr>
        <w:t xml:space="preserve"> </w:t>
      </w:r>
      <w:r w:rsidRPr="00C8313D">
        <w:rPr>
          <w:rFonts w:ascii="Calibri" w:eastAsia="Calibri" w:hAnsi="Calibri" w:cs="Times New Roman"/>
          <w:bCs/>
          <w:color w:val="00B050"/>
        </w:rPr>
        <w:t>paysager</w:t>
      </w:r>
      <w:r w:rsidRPr="00C8313D">
        <w:rPr>
          <w:rFonts w:ascii="Calibri" w:eastAsia="Calibri" w:hAnsi="Calibri" w:cs="Times New Roman"/>
          <w:bCs/>
          <w:color w:val="000000"/>
        </w:rPr>
        <w:t xml:space="preserve"> des constructions.</w:t>
      </w:r>
    </w:p>
    <w:p w14:paraId="7305A7D1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</w:p>
    <w:p w14:paraId="3B03E30E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</w:p>
    <w:p w14:paraId="1F2A59BE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</w:p>
    <w:p w14:paraId="36C196B4" w14:textId="77777777" w:rsidR="00C8313D" w:rsidRPr="00C8313D" w:rsidRDefault="00C8313D" w:rsidP="00C8313D">
      <w:pPr>
        <w:jc w:val="both"/>
        <w:rPr>
          <w:rFonts w:ascii="Calibri" w:eastAsia="Calibri" w:hAnsi="Calibri" w:cs="Times New Roman"/>
          <w:bCs/>
          <w:color w:val="000000"/>
        </w:rPr>
      </w:pPr>
      <w:r w:rsidRPr="00C8313D">
        <w:rPr>
          <w:rFonts w:ascii="Calibri" w:eastAsia="Calibri" w:hAnsi="Calibri" w:cs="Times New Roman"/>
          <w:bCs/>
          <w:color w:val="000000"/>
        </w:rPr>
        <w:tab/>
      </w:r>
      <w:r w:rsidRPr="00C8313D">
        <w:rPr>
          <w:rFonts w:ascii="Calibri" w:eastAsia="Calibri" w:hAnsi="Calibri" w:cs="Times New Roman"/>
          <w:bCs/>
          <w:color w:val="000000"/>
        </w:rPr>
        <w:tab/>
      </w:r>
      <w:r w:rsidRPr="00C8313D">
        <w:rPr>
          <w:rFonts w:ascii="Calibri" w:eastAsia="Calibri" w:hAnsi="Calibri" w:cs="Times New Roman"/>
          <w:bCs/>
          <w:color w:val="000000"/>
        </w:rPr>
        <w:tab/>
      </w:r>
      <w:r w:rsidRPr="00C8313D">
        <w:rPr>
          <w:rFonts w:ascii="Calibri" w:eastAsia="Calibri" w:hAnsi="Calibri" w:cs="Times New Roman"/>
          <w:bCs/>
          <w:color w:val="000000"/>
        </w:rPr>
        <w:tab/>
      </w:r>
      <w:r w:rsidRPr="00C8313D">
        <w:rPr>
          <w:rFonts w:ascii="Calibri" w:eastAsia="Calibri" w:hAnsi="Calibri" w:cs="Times New Roman"/>
          <w:bCs/>
          <w:color w:val="000000"/>
        </w:rPr>
        <w:tab/>
      </w:r>
      <w:r w:rsidRPr="00C8313D">
        <w:rPr>
          <w:rFonts w:ascii="Calibri" w:eastAsia="Calibri" w:hAnsi="Calibri" w:cs="Times New Roman"/>
          <w:bCs/>
          <w:color w:val="000000"/>
        </w:rPr>
        <w:tab/>
      </w:r>
      <w:r w:rsidRPr="00C8313D">
        <w:rPr>
          <w:rFonts w:ascii="Calibri" w:eastAsia="Calibri" w:hAnsi="Calibri" w:cs="Times New Roman"/>
          <w:bCs/>
          <w:color w:val="000000"/>
        </w:rPr>
        <w:sym w:font="Wingdings" w:char="F0A9"/>
      </w:r>
      <w:r w:rsidRPr="00C8313D">
        <w:rPr>
          <w:rFonts w:ascii="Calibri" w:eastAsia="Calibri" w:hAnsi="Calibri" w:cs="Times New Roman"/>
          <w:bCs/>
          <w:color w:val="000000"/>
        </w:rPr>
        <w:sym w:font="Wingdings" w:char="F0A9"/>
      </w:r>
      <w:r w:rsidRPr="00C8313D">
        <w:rPr>
          <w:rFonts w:ascii="Calibri" w:eastAsia="Calibri" w:hAnsi="Calibri" w:cs="Times New Roman"/>
          <w:bCs/>
          <w:color w:val="000000"/>
        </w:rPr>
        <w:sym w:font="Wingdings" w:char="F0A9"/>
      </w:r>
    </w:p>
    <w:p w14:paraId="030D62DB" w14:textId="77777777" w:rsidR="00763AB7" w:rsidRDefault="00763AB7"/>
    <w:sectPr w:rsidR="00763AB7" w:rsidSect="00C8313D">
      <w:footerReference w:type="default" r:id="rId4"/>
      <w:footerReference w:type="first" r:id="rId5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105492190"/>
      <w:docPartObj>
        <w:docPartGallery w:val="Page Numbers (Bottom of Page)"/>
        <w:docPartUnique/>
      </w:docPartObj>
    </w:sdtPr>
    <w:sdtEndPr/>
    <w:sdtContent>
      <w:p w14:paraId="37A6CF2E" w14:textId="77777777" w:rsidR="00C8313D" w:rsidRPr="000B3E1A" w:rsidRDefault="00C8313D">
        <w:pPr>
          <w:pStyle w:val="Pieddepage1"/>
          <w:rPr>
            <w:sz w:val="16"/>
            <w:szCs w:val="16"/>
          </w:rPr>
        </w:pPr>
        <w:r w:rsidRPr="00DE7A02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8799A9" wp14:editId="511EAA4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458704937" name="Rectangle : carré corné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BF5893" w14:textId="77777777" w:rsidR="00C8313D" w:rsidRDefault="00C8313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48799A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5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3BBF5893" w14:textId="77777777" w:rsidR="00C8313D" w:rsidRDefault="00C8313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171188"/>
      <w:docPartObj>
        <w:docPartGallery w:val="Page Numbers (Bottom of Page)"/>
        <w:docPartUnique/>
      </w:docPartObj>
    </w:sdtPr>
    <w:sdtEndPr/>
    <w:sdtContent>
      <w:p w14:paraId="25AA29CC" w14:textId="77777777" w:rsidR="00C8313D" w:rsidRDefault="00C8313D">
        <w:pPr>
          <w:pStyle w:val="Pieddepage1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7672DB" wp14:editId="7B20FCF8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017431760" name="Rectangle : carré corn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FD6C7B" w14:textId="77777777" w:rsidR="00C8313D" w:rsidRDefault="00C8313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A27B50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07672DB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3" o:spid="_x0000_s1027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" o:allowincell="f" adj="14135" strokecolor="gray" strokeweight=".25pt">
                  <v:textbox>
                    <w:txbxContent>
                      <w:p w14:paraId="76FD6C7B" w14:textId="77777777" w:rsidR="00C8313D" w:rsidRDefault="00C8313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A27B50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6A"/>
    <w:rsid w:val="00020747"/>
    <w:rsid w:val="00035CF1"/>
    <w:rsid w:val="00046D73"/>
    <w:rsid w:val="00577AAF"/>
    <w:rsid w:val="006338BC"/>
    <w:rsid w:val="00763AB7"/>
    <w:rsid w:val="00802A03"/>
    <w:rsid w:val="009263C2"/>
    <w:rsid w:val="0095236A"/>
    <w:rsid w:val="00C10883"/>
    <w:rsid w:val="00C8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D38A"/>
  <w15:chartTrackingRefBased/>
  <w15:docId w15:val="{AE2EE882-6B7D-4B9B-A98F-84796069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2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2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2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2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2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2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2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2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2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2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2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2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23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23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23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23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23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23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2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2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2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2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2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23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23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23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2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23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236A"/>
    <w:rPr>
      <w:b/>
      <w:bCs/>
      <w:smallCaps/>
      <w:color w:val="0F4761" w:themeColor="accent1" w:themeShade="BF"/>
      <w:spacing w:val="5"/>
    </w:rPr>
  </w:style>
  <w:style w:type="paragraph" w:customStyle="1" w:styleId="Pieddepage1">
    <w:name w:val="Pied de page1"/>
    <w:basedOn w:val="Normal"/>
    <w:next w:val="Pieddepage"/>
    <w:link w:val="PieddepageCar"/>
    <w:uiPriority w:val="99"/>
    <w:unhideWhenUsed/>
    <w:rsid w:val="00C831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1"/>
    <w:uiPriority w:val="99"/>
    <w:rsid w:val="00C8313D"/>
  </w:style>
  <w:style w:type="paragraph" w:styleId="Pieddepage">
    <w:name w:val="footer"/>
    <w:basedOn w:val="Normal"/>
    <w:link w:val="PieddepageCar1"/>
    <w:uiPriority w:val="99"/>
    <w:semiHidden/>
    <w:unhideWhenUsed/>
    <w:rsid w:val="00C831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C8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Zeller</dc:creator>
  <cp:keywords/>
  <dc:description/>
  <cp:lastModifiedBy>Philippe Zeller</cp:lastModifiedBy>
  <cp:revision>2</cp:revision>
  <dcterms:created xsi:type="dcterms:W3CDTF">2025-10-28T16:02:00Z</dcterms:created>
  <dcterms:modified xsi:type="dcterms:W3CDTF">2025-10-28T16:02:00Z</dcterms:modified>
</cp:coreProperties>
</file>